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5D" w:rsidRPr="007A15D0" w:rsidRDefault="00746D5D" w:rsidP="00A80A0E">
      <w:pPr>
        <w:jc w:val="center"/>
        <w:rPr>
          <w:rFonts w:cs="B Nazanin"/>
          <w:sz w:val="36"/>
          <w:szCs w:val="36"/>
          <w:rtl/>
        </w:rPr>
      </w:pPr>
      <w:r w:rsidRPr="007A15D0">
        <w:rPr>
          <w:rFonts w:cs="B Nazanin"/>
          <w:noProof/>
          <w:sz w:val="36"/>
          <w:szCs w:val="36"/>
          <w:rtl/>
        </w:rPr>
        <w:drawing>
          <wp:inline distT="0" distB="0" distL="0" distR="0">
            <wp:extent cx="1628775" cy="1066800"/>
            <wp:effectExtent l="19050" t="0" r="9525" b="0"/>
            <wp:docPr id="1" name="Picture 1" descr="C:\Users\jomazade\AppData\Local\Temp\Rar$DI04.281\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mazade\AppData\Local\Temp\Rar$DI04.281\آر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888" w:rsidRPr="007A15D0" w:rsidRDefault="001224E7" w:rsidP="009A64F2">
      <w:pPr>
        <w:jc w:val="center"/>
        <w:rPr>
          <w:rFonts w:cs="B Nazanin"/>
          <w:sz w:val="36"/>
          <w:szCs w:val="36"/>
          <w:rtl/>
        </w:rPr>
      </w:pPr>
      <w:r w:rsidRPr="007A15D0">
        <w:rPr>
          <w:rFonts w:cs="B Nazanin" w:hint="cs"/>
          <w:sz w:val="36"/>
          <w:szCs w:val="36"/>
          <w:rtl/>
        </w:rPr>
        <w:t>بسته ی خدمت حداقلی و فرم قرارداد فوق العاده ویژه ماندگاری پزشکان</w:t>
      </w:r>
      <w:r w:rsidR="009A64F2" w:rsidRPr="007A15D0">
        <w:rPr>
          <w:rFonts w:cs="B Nazanin" w:hint="cs"/>
          <w:sz w:val="36"/>
          <w:szCs w:val="36"/>
          <w:rtl/>
        </w:rPr>
        <w:t xml:space="preserve"> شاغل</w:t>
      </w:r>
      <w:r w:rsidRPr="007A15D0">
        <w:rPr>
          <w:rFonts w:cs="B Nazanin" w:hint="cs"/>
          <w:sz w:val="36"/>
          <w:szCs w:val="36"/>
          <w:rtl/>
        </w:rPr>
        <w:t xml:space="preserve"> در مناطق محروم</w:t>
      </w:r>
    </w:p>
    <w:p w:rsidR="00DF0186" w:rsidRPr="007A15D0" w:rsidRDefault="001224E7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باستناد</w:t>
      </w:r>
      <w:r w:rsidR="009A64F2" w:rsidRPr="007A15D0">
        <w:rPr>
          <w:rFonts w:cs="B Nazanin" w:hint="cs"/>
          <w:sz w:val="28"/>
          <w:szCs w:val="28"/>
          <w:rtl/>
        </w:rPr>
        <w:t xml:space="preserve"> بند01010202 ماده 10 دستور العمل برنامه حمایت از ماندگاری پزشکان در مناطق محروم بسته خدمت حداقلی پزشکان شاغل در مناطق محروم مشمول برنامه تحول نظام سلامت تحت پوشش این دانشگاه </w:t>
      </w:r>
      <w:r w:rsidR="00DF0186" w:rsidRPr="007A15D0">
        <w:rPr>
          <w:rFonts w:cs="B Nazanin" w:hint="cs"/>
          <w:sz w:val="28"/>
          <w:szCs w:val="28"/>
          <w:rtl/>
        </w:rPr>
        <w:t xml:space="preserve">بشرح ذیل تدوین و ابلاغ می گردد،بدیهی است مبلغ پرداختی به پزشکان بر اساس امتیاز ارزیابی مندرج در بند 01 و 0103 ماده 13 دستور العمل فوق الذکر می باشد.نظارت بر حسن اجرای این بسته خدمت حداقلی در سطوح مختلف با </w:t>
      </w:r>
      <w:r w:rsidR="00B35B5F" w:rsidRPr="007A15D0">
        <w:rPr>
          <w:rFonts w:cs="B Nazanin" w:hint="cs"/>
          <w:sz w:val="28"/>
          <w:szCs w:val="28"/>
          <w:rtl/>
        </w:rPr>
        <w:t>ریاست بیمارستان،سرپرست شبکه و معاونت درمان دانشگاه می باشد :</w:t>
      </w:r>
    </w:p>
    <w:p w:rsidR="00B35B5F" w:rsidRPr="007A15D0" w:rsidRDefault="00B35B5F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1-داشتن حداقل 23 روز آنکالی(بر اساس تعداد پزشکان شاغل دربیمارستان/شهر بر اساس برنامه ریزی معاونت درمان دانشگاه).</w:t>
      </w:r>
    </w:p>
    <w:p w:rsidR="00B35B5F" w:rsidRPr="007A15D0" w:rsidRDefault="00B35B5F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2-حضور فیزیکی منظم و به موقع در ساعات اداری در مراکز درمانی مطابق قوانین و مقررات کشوری.</w:t>
      </w:r>
    </w:p>
    <w:p w:rsidR="00B35B5F" w:rsidRPr="007A15D0" w:rsidRDefault="00B35B5F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3-حضور فعال در درمانگاه صبح و عصر و ویزیت و معاینه بیماران با رعایت شرایط ویزیت.</w:t>
      </w:r>
    </w:p>
    <w:p w:rsidR="00B35B5F" w:rsidRPr="007A15D0" w:rsidRDefault="00B35B5F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4-حضور به موقع جهت انجام اعمال جراحی و پروسیجرهای جراحی.</w:t>
      </w:r>
    </w:p>
    <w:p w:rsidR="00894A74" w:rsidRPr="007A15D0" w:rsidRDefault="00894A74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5-انجام به موقع مشاوره ها بخصوص مشاوره های اورژانسی.</w:t>
      </w:r>
    </w:p>
    <w:p w:rsidR="00894A74" w:rsidRPr="007A15D0" w:rsidRDefault="00894A74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6-رعایت طرح تکریم ارباب رجوع.</w:t>
      </w:r>
    </w:p>
    <w:p w:rsidR="00894A74" w:rsidRPr="007A15D0" w:rsidRDefault="00894A74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7-</w:t>
      </w:r>
      <w:r w:rsidR="003C4A93" w:rsidRPr="007A15D0">
        <w:rPr>
          <w:rFonts w:cs="B Nazanin" w:hint="cs"/>
          <w:sz w:val="28"/>
          <w:szCs w:val="28"/>
          <w:rtl/>
        </w:rPr>
        <w:t>انتقال مطب شخصی به کلینیک بیمارستان/درمانگاه و عدم فعالیت در مراکز خصوصی،خیریه،نظامی و.... مطابق دستورالعمل شماره 4230 مورخ 11/03/93 وزارت متبوع.</w:t>
      </w:r>
    </w:p>
    <w:p w:rsidR="003C4A93" w:rsidRPr="007A15D0" w:rsidRDefault="003C4A93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8-</w:t>
      </w:r>
      <w:r w:rsidR="00E53F36" w:rsidRPr="007A15D0">
        <w:rPr>
          <w:rFonts w:cs="B Nazanin" w:hint="cs"/>
          <w:sz w:val="28"/>
          <w:szCs w:val="28"/>
          <w:rtl/>
        </w:rPr>
        <w:t>عدم ارجاع بیماران به مراکز خصوصی و اهتمام به درمان بیماران در همان مرکز و خودداری از ارجاع بی مورد بیماران به مرکز استان.</w:t>
      </w:r>
    </w:p>
    <w:p w:rsidR="00E53F36" w:rsidRPr="007A15D0" w:rsidRDefault="00E53F36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9-رعایت تعرفه های مصوب بخش دولتی و عدم دریافت هرگونه وجهی خارج از روال رسمی از بیماران.</w:t>
      </w:r>
    </w:p>
    <w:p w:rsidR="00E53F36" w:rsidRPr="007A15D0" w:rsidRDefault="00E53F36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10-همکاری با بیمارستان در قالب شیفت های مقیمی و آنکالی حسب نیاز بیمارستان و تعیین پزشک جایگزین در صورت عدم مراحعه به کلینیک.</w:t>
      </w:r>
    </w:p>
    <w:p w:rsidR="006B6C78" w:rsidRPr="007A15D0" w:rsidRDefault="006B6C78" w:rsidP="00A80A0E">
      <w:pPr>
        <w:jc w:val="both"/>
        <w:rPr>
          <w:rFonts w:cs="B Nazanin"/>
          <w:sz w:val="28"/>
          <w:szCs w:val="28"/>
          <w:rtl/>
        </w:rPr>
      </w:pPr>
    </w:p>
    <w:p w:rsidR="00E53F36" w:rsidRPr="007A15D0" w:rsidRDefault="006B6C78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lastRenderedPageBreak/>
        <w:t>11</w:t>
      </w:r>
      <w:r w:rsidR="00E53F36" w:rsidRPr="007A15D0">
        <w:rPr>
          <w:rFonts w:cs="B Nazanin" w:hint="cs"/>
          <w:sz w:val="28"/>
          <w:szCs w:val="28"/>
          <w:rtl/>
        </w:rPr>
        <w:t>-رعایت اندیکاسیون های بستری بیماران در بخش ها و خودداری از بستری های بی مورد خصوصاً در بخش های مراقبت ویژه.</w:t>
      </w:r>
    </w:p>
    <w:p w:rsidR="00E53F36" w:rsidRPr="007A15D0" w:rsidRDefault="00E53F36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12-حضور فعال و مستمر در برنامه های آموزشی و کمیته های بیمارستانی و همکاری در جهت رفع نواقص مطرح شده در کمیته ها و کمک به ارتقای کیفیت در سطح بیمارستان.</w:t>
      </w:r>
    </w:p>
    <w:p w:rsidR="00E53F36" w:rsidRPr="007A15D0" w:rsidRDefault="00E53F36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13-رعایت راهنماهای بال</w:t>
      </w:r>
      <w:r w:rsidR="00CC2823" w:rsidRPr="007A15D0">
        <w:rPr>
          <w:rFonts w:cs="B Nazanin" w:hint="cs"/>
          <w:sz w:val="28"/>
          <w:szCs w:val="28"/>
          <w:rtl/>
        </w:rPr>
        <w:t>ینی(گایدلاین) و پروتکل های ابلاغی از سوی وزارت متبوع و دانشگاه.</w:t>
      </w:r>
    </w:p>
    <w:p w:rsidR="00CC2823" w:rsidRPr="007A15D0" w:rsidRDefault="00CC2823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14-کارکرد کمی پزشک در قالب شاخص هایی مانند تعداد اعمال جراحی و سایر پروسیجرهای تخصصی،میزان ساعت حضور در درمانگاه،تعداد ویزیت های انجام شده در هر نوبت کاری و میزان رضایت ارجاعی به سطوح بالاتر.</w:t>
      </w:r>
    </w:p>
    <w:p w:rsidR="00C23627" w:rsidRPr="007A15D0" w:rsidRDefault="00C23627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15-مشارکت در نظام ارجاع بیماران در قالب برنامه پزشک خانواده شهر و روستا.</w:t>
      </w:r>
    </w:p>
    <w:p w:rsidR="00C23627" w:rsidRPr="007A15D0" w:rsidRDefault="00C23627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 xml:space="preserve">16-در صورت حضور پزشک به صورت مقیمی </w:t>
      </w:r>
      <w:r w:rsidR="00ED5067" w:rsidRPr="007A15D0">
        <w:rPr>
          <w:rFonts w:cs="B Nazanin" w:hint="cs"/>
          <w:sz w:val="28"/>
          <w:szCs w:val="28"/>
          <w:rtl/>
        </w:rPr>
        <w:t>در بیمارستان و دریافت حق الزحمه مقیمی،پرداخت همزمان حق الزحمه ماندگاری در آن روز ممنوع است.</w:t>
      </w:r>
    </w:p>
    <w:p w:rsidR="00ED5067" w:rsidRPr="007A15D0" w:rsidRDefault="00ED5067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17-دانشگاه متعهد می گردد مادامیکه اعتبارات مالی ناشی از اجرای برنامه توسط وزارت بهداشت و درمان تأمین و در اختیار دانشگاه قرار گیرد،دانشگاه پس از ارزیابی عملکرد پزشک بر اساس شاخص های فوق و با رعایت قوانین و مقررات نسبت به پرداخت</w:t>
      </w:r>
      <w:r w:rsidR="0057553B" w:rsidRPr="007A15D0">
        <w:rPr>
          <w:rFonts w:cs="B Nazanin" w:hint="cs"/>
          <w:sz w:val="28"/>
          <w:szCs w:val="28"/>
          <w:rtl/>
        </w:rPr>
        <w:t xml:space="preserve"> حق الزحمه</w:t>
      </w:r>
      <w:r w:rsidRPr="007A15D0">
        <w:rPr>
          <w:rFonts w:cs="B Nazanin" w:hint="cs"/>
          <w:sz w:val="28"/>
          <w:szCs w:val="28"/>
          <w:rtl/>
        </w:rPr>
        <w:t xml:space="preserve"> پزشکان واجد شرایط اقدام کند.</w:t>
      </w:r>
    </w:p>
    <w:p w:rsidR="00ED5067" w:rsidRPr="007A15D0" w:rsidRDefault="00ED5067" w:rsidP="004F3908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18-برا ی کلیه پزشکان مشمولین این دستور العمل حقوق و مزایا به صورت جداگانه پرداخت می گردد.بدیهی  است سایر پرداختی های دانشگاه به پزشکان مشمول طبق روال جاری انجام خواهد گرفت.</w:t>
      </w:r>
    </w:p>
    <w:p w:rsidR="00BA7E64" w:rsidRPr="007A15D0" w:rsidRDefault="00BA7E64" w:rsidP="004F3908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19-لازم است پزشکان متخصص محترم قبل از امضاء قرارداد از مفاد دستور العمل اطلاع کافی داشته باشند.</w:t>
      </w:r>
    </w:p>
    <w:p w:rsidR="00E026FE" w:rsidRPr="007A15D0" w:rsidRDefault="00E026FE" w:rsidP="00A80A0E">
      <w:pPr>
        <w:jc w:val="both"/>
        <w:rPr>
          <w:rFonts w:cs="B Nazanin"/>
          <w:sz w:val="28"/>
          <w:szCs w:val="28"/>
          <w:rtl/>
        </w:rPr>
      </w:pPr>
    </w:p>
    <w:p w:rsidR="00992D8E" w:rsidRPr="007A15D0" w:rsidRDefault="006B6C78" w:rsidP="00A80A0E">
      <w:pPr>
        <w:jc w:val="both"/>
        <w:rPr>
          <w:rFonts w:cs="B Nazanin"/>
          <w:sz w:val="28"/>
          <w:szCs w:val="28"/>
          <w:rtl/>
        </w:rPr>
      </w:pPr>
      <w:r w:rsidRPr="007A15D0">
        <w:rPr>
          <w:rFonts w:cs="B Nazanin" w:hint="cs"/>
          <w:sz w:val="28"/>
          <w:szCs w:val="28"/>
          <w:rtl/>
        </w:rPr>
        <w:t>این قرارداد د</w:t>
      </w:r>
      <w:r w:rsidR="0057553B" w:rsidRPr="007A15D0">
        <w:rPr>
          <w:rFonts w:cs="B Nazanin" w:hint="cs"/>
          <w:sz w:val="28"/>
          <w:szCs w:val="28"/>
          <w:rtl/>
        </w:rPr>
        <w:t>ر</w:t>
      </w:r>
      <w:r w:rsidR="00992D8E" w:rsidRPr="007A15D0">
        <w:rPr>
          <w:rFonts w:cs="B Nazanin" w:hint="cs"/>
          <w:sz w:val="28"/>
          <w:szCs w:val="28"/>
          <w:rtl/>
        </w:rPr>
        <w:t xml:space="preserve"> </w:t>
      </w:r>
      <w:r w:rsidR="00BA7E64" w:rsidRPr="007A15D0">
        <w:rPr>
          <w:rFonts w:cs="B Nazanin" w:hint="cs"/>
          <w:sz w:val="28"/>
          <w:szCs w:val="28"/>
          <w:rtl/>
        </w:rPr>
        <w:t>19</w:t>
      </w:r>
      <w:r w:rsidR="00992D8E" w:rsidRPr="007A15D0">
        <w:rPr>
          <w:rFonts w:cs="B Nazanin" w:hint="cs"/>
          <w:sz w:val="28"/>
          <w:szCs w:val="28"/>
          <w:rtl/>
        </w:rPr>
        <w:t xml:space="preserve"> بند و در تاریخ ....................... بین خانم/آقای دکتر..............................</w:t>
      </w:r>
      <w:r w:rsidR="001F76AD" w:rsidRPr="007A15D0">
        <w:rPr>
          <w:rFonts w:cs="B Nazanin" w:hint="cs"/>
          <w:sz w:val="28"/>
          <w:szCs w:val="28"/>
          <w:rtl/>
        </w:rPr>
        <w:t xml:space="preserve"> </w:t>
      </w:r>
      <w:r w:rsidR="00992D8E" w:rsidRPr="007A15D0">
        <w:rPr>
          <w:rFonts w:cs="B Nazanin" w:hint="cs"/>
          <w:sz w:val="28"/>
          <w:szCs w:val="28"/>
          <w:rtl/>
        </w:rPr>
        <w:t xml:space="preserve"> به عنوان پزشک متخصص .......................... وخانم/آقای دکتر ............................. به عنوان سرپرست شبکه بهداشت و درمان شهرستان ......</w:t>
      </w:r>
      <w:r w:rsidR="001F76AD" w:rsidRPr="007A15D0">
        <w:rPr>
          <w:rFonts w:cs="B Nazanin" w:hint="cs"/>
          <w:sz w:val="28"/>
          <w:szCs w:val="28"/>
          <w:rtl/>
        </w:rPr>
        <w:t>............. به مدت یکسال و در4</w:t>
      </w:r>
      <w:r w:rsidR="00992D8E" w:rsidRPr="007A15D0">
        <w:rPr>
          <w:rFonts w:cs="B Nazanin" w:hint="cs"/>
          <w:sz w:val="28"/>
          <w:szCs w:val="28"/>
          <w:rtl/>
        </w:rPr>
        <w:t xml:space="preserve">  نسخه که هر یک حکم واحد را دارند منعقد می گردد.</w:t>
      </w:r>
    </w:p>
    <w:p w:rsidR="00E026FE" w:rsidRPr="007A15D0" w:rsidRDefault="00E026FE" w:rsidP="00A80A0E">
      <w:pPr>
        <w:jc w:val="both"/>
        <w:rPr>
          <w:rFonts w:cs="B Nazanin"/>
          <w:sz w:val="28"/>
          <w:szCs w:val="28"/>
          <w:rtl/>
        </w:rPr>
      </w:pPr>
    </w:p>
    <w:p w:rsidR="00E026FE" w:rsidRPr="007A15D0" w:rsidRDefault="00E026FE" w:rsidP="00A80A0E">
      <w:pPr>
        <w:jc w:val="both"/>
        <w:rPr>
          <w:rFonts w:cs="B Nazanin"/>
          <w:sz w:val="28"/>
          <w:szCs w:val="28"/>
          <w:rtl/>
        </w:rPr>
      </w:pPr>
    </w:p>
    <w:p w:rsidR="00992D8E" w:rsidRPr="007A15D0" w:rsidRDefault="002026E8" w:rsidP="00366746">
      <w:pPr>
        <w:jc w:val="center"/>
        <w:rPr>
          <w:rFonts w:cs="B Nazanin"/>
          <w:sz w:val="28"/>
          <w:szCs w:val="28"/>
        </w:rPr>
      </w:pPr>
      <w:r w:rsidRPr="007A15D0">
        <w:rPr>
          <w:rFonts w:cs="B Nazanin" w:hint="cs"/>
          <w:sz w:val="28"/>
          <w:szCs w:val="28"/>
          <w:rtl/>
        </w:rPr>
        <w:t xml:space="preserve">مهر و امضاء پزشک           </w:t>
      </w:r>
      <w:r w:rsidR="00992D8E" w:rsidRPr="007A15D0">
        <w:rPr>
          <w:rFonts w:cs="B Nazanin" w:hint="cs"/>
          <w:sz w:val="28"/>
          <w:szCs w:val="28"/>
          <w:rtl/>
        </w:rPr>
        <w:t>مهر و امض</w:t>
      </w:r>
      <w:r w:rsidRPr="007A15D0">
        <w:rPr>
          <w:rFonts w:cs="B Nazanin" w:hint="cs"/>
          <w:sz w:val="28"/>
          <w:szCs w:val="28"/>
          <w:rtl/>
        </w:rPr>
        <w:t xml:space="preserve">اء رئیس بیمارستان             </w:t>
      </w:r>
      <w:r w:rsidR="00992D8E" w:rsidRPr="007A15D0">
        <w:rPr>
          <w:rFonts w:cs="B Nazanin" w:hint="cs"/>
          <w:sz w:val="28"/>
          <w:szCs w:val="28"/>
          <w:rtl/>
        </w:rPr>
        <w:t>مهر و امضاء رئیس شبکه</w:t>
      </w:r>
    </w:p>
    <w:sectPr w:rsidR="00992D8E" w:rsidRPr="007A15D0" w:rsidSect="00366746">
      <w:pgSz w:w="11906" w:h="16838"/>
      <w:pgMar w:top="709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4E7"/>
    <w:rsid w:val="001224E7"/>
    <w:rsid w:val="00195888"/>
    <w:rsid w:val="001F76AD"/>
    <w:rsid w:val="002026E8"/>
    <w:rsid w:val="003629F6"/>
    <w:rsid w:val="00366746"/>
    <w:rsid w:val="003C4A93"/>
    <w:rsid w:val="00452346"/>
    <w:rsid w:val="00472D40"/>
    <w:rsid w:val="004F3908"/>
    <w:rsid w:val="005152E7"/>
    <w:rsid w:val="0057553B"/>
    <w:rsid w:val="00626E2C"/>
    <w:rsid w:val="006B6C78"/>
    <w:rsid w:val="00746D5D"/>
    <w:rsid w:val="007A15D0"/>
    <w:rsid w:val="00894A74"/>
    <w:rsid w:val="00992D8E"/>
    <w:rsid w:val="009A64F2"/>
    <w:rsid w:val="00A80A0E"/>
    <w:rsid w:val="00A97AEB"/>
    <w:rsid w:val="00B35B5F"/>
    <w:rsid w:val="00B4490E"/>
    <w:rsid w:val="00BA7E64"/>
    <w:rsid w:val="00BF151B"/>
    <w:rsid w:val="00C23627"/>
    <w:rsid w:val="00CC2823"/>
    <w:rsid w:val="00DF0186"/>
    <w:rsid w:val="00E026FE"/>
    <w:rsid w:val="00E53F36"/>
    <w:rsid w:val="00ED5067"/>
    <w:rsid w:val="00F64BFF"/>
    <w:rsid w:val="00F80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8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0A4B8-0DA9-4D63-B988-079C5972B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jomazade</dc:creator>
  <cp:keywords/>
  <dc:description/>
  <cp:lastModifiedBy>samiri</cp:lastModifiedBy>
  <cp:revision>16</cp:revision>
  <dcterms:created xsi:type="dcterms:W3CDTF">2014-07-13T05:09:00Z</dcterms:created>
  <dcterms:modified xsi:type="dcterms:W3CDTF">2014-07-14T04:05:00Z</dcterms:modified>
</cp:coreProperties>
</file>